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A2D1B" w14:textId="77777777" w:rsidR="008856E6" w:rsidRDefault="008856E6">
      <w:r>
        <w:rPr>
          <w:noProof/>
          <w:lang w:eastAsia="de-DE"/>
        </w:rPr>
        <w:drawing>
          <wp:anchor distT="0" distB="0" distL="114300" distR="114300" simplePos="0" relativeHeight="251658240" behindDoc="0" locked="0" layoutInCell="1" allowOverlap="1" wp14:anchorId="2CB6FD05" wp14:editId="03156AC2">
            <wp:simplePos x="0" y="0"/>
            <wp:positionH relativeFrom="page">
              <wp:posOffset>31115</wp:posOffset>
            </wp:positionH>
            <wp:positionV relativeFrom="paragraph">
              <wp:posOffset>-394970</wp:posOffset>
            </wp:positionV>
            <wp:extent cx="7453622" cy="10534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rn ist bunt.tif"/>
                    <pic:cNvPicPr/>
                  </pic:nvPicPr>
                  <pic:blipFill>
                    <a:blip r:embed="rId4">
                      <a:extLst>
                        <a:ext uri="{28A0092B-C50C-407E-A947-70E740481C1C}">
                          <a14:useLocalDpi xmlns:a14="http://schemas.microsoft.com/office/drawing/2010/main" val="0"/>
                        </a:ext>
                      </a:extLst>
                    </a:blip>
                    <a:stretch>
                      <a:fillRect/>
                    </a:stretch>
                  </pic:blipFill>
                  <pic:spPr>
                    <a:xfrm>
                      <a:off x="0" y="0"/>
                      <a:ext cx="7453622" cy="105346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1E14577" w14:textId="77777777" w:rsidR="00060CAD" w:rsidRPr="00060CAD" w:rsidRDefault="00060CAD" w:rsidP="00060CAD">
      <w:pPr>
        <w:spacing w:after="0" w:line="360" w:lineRule="auto"/>
        <w:rPr>
          <w:rFonts w:ascii="Calibri" w:eastAsia="Times New Roman" w:hAnsi="Calibri" w:cs="Times New Roman"/>
          <w:b/>
          <w:sz w:val="36"/>
          <w:szCs w:val="36"/>
          <w:u w:val="single"/>
          <w:lang w:eastAsia="de-DE"/>
        </w:rPr>
      </w:pPr>
      <w:r w:rsidRPr="00060CAD">
        <w:rPr>
          <w:rFonts w:ascii="Calibri" w:eastAsia="Times New Roman" w:hAnsi="Calibri" w:cs="Times New Roman"/>
          <w:b/>
          <w:sz w:val="36"/>
          <w:szCs w:val="36"/>
          <w:u w:val="single"/>
          <w:lang w:eastAsia="de-DE"/>
        </w:rPr>
        <w:lastRenderedPageBreak/>
        <w:t>Programm:</w:t>
      </w:r>
    </w:p>
    <w:p w14:paraId="7A32CC34" w14:textId="06EEC933" w:rsidR="00060CAD" w:rsidRDefault="00487933" w:rsidP="00060CAD">
      <w:pPr>
        <w:spacing w:after="0" w:line="360" w:lineRule="auto"/>
        <w:rPr>
          <w:rFonts w:ascii="Calibri" w:eastAsia="Times New Roman" w:hAnsi="Calibri" w:cs="Times New Roman"/>
          <w:sz w:val="32"/>
          <w:szCs w:val="32"/>
          <w:lang w:eastAsia="de-DE"/>
        </w:rPr>
      </w:pPr>
      <w:r>
        <w:rPr>
          <w:rFonts w:ascii="Calibri" w:eastAsia="Times New Roman" w:hAnsi="Calibri" w:cs="Times New Roman"/>
          <w:sz w:val="32"/>
          <w:szCs w:val="32"/>
          <w:lang w:eastAsia="de-DE"/>
        </w:rPr>
        <w:t xml:space="preserve">ab </w:t>
      </w:r>
      <w:r w:rsidR="00060CAD" w:rsidRPr="00060CAD">
        <w:rPr>
          <w:rFonts w:ascii="Calibri" w:eastAsia="Times New Roman" w:hAnsi="Calibri" w:cs="Times New Roman"/>
          <w:sz w:val="32"/>
          <w:szCs w:val="32"/>
          <w:lang w:eastAsia="de-DE"/>
        </w:rPr>
        <w:t>09.00 Uhr</w:t>
      </w:r>
      <w:r w:rsidR="00060CAD" w:rsidRPr="00060CAD">
        <w:rPr>
          <w:rFonts w:ascii="Calibri" w:eastAsia="Times New Roman" w:hAnsi="Calibri" w:cs="Times New Roman"/>
          <w:sz w:val="32"/>
          <w:szCs w:val="32"/>
          <w:lang w:eastAsia="de-DE"/>
        </w:rPr>
        <w:tab/>
      </w:r>
      <w:r w:rsidR="00060CAD" w:rsidRPr="00060CAD">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 xml:space="preserve">Möglichkeit zum </w:t>
      </w:r>
      <w:r w:rsidR="00060CAD" w:rsidRPr="00060CAD">
        <w:rPr>
          <w:rFonts w:ascii="Calibri" w:eastAsia="Times New Roman" w:hAnsi="Calibri" w:cs="Times New Roman"/>
          <w:sz w:val="32"/>
          <w:szCs w:val="32"/>
          <w:lang w:eastAsia="de-DE"/>
        </w:rPr>
        <w:t>Steh</w:t>
      </w:r>
      <w:r w:rsidR="00FA0BCD">
        <w:rPr>
          <w:rFonts w:ascii="Calibri" w:eastAsia="Times New Roman" w:hAnsi="Calibri" w:cs="Times New Roman"/>
          <w:sz w:val="32"/>
          <w:szCs w:val="32"/>
          <w:lang w:eastAsia="de-DE"/>
        </w:rPr>
        <w:t>k</w:t>
      </w:r>
      <w:r w:rsidR="00060CAD" w:rsidRPr="00060CAD">
        <w:rPr>
          <w:rFonts w:ascii="Calibri" w:eastAsia="Times New Roman" w:hAnsi="Calibri" w:cs="Times New Roman"/>
          <w:sz w:val="32"/>
          <w:szCs w:val="32"/>
          <w:lang w:eastAsia="de-DE"/>
        </w:rPr>
        <w:t>af</w:t>
      </w:r>
      <w:r w:rsidR="00FA0BCD">
        <w:rPr>
          <w:rFonts w:ascii="Calibri" w:eastAsia="Times New Roman" w:hAnsi="Calibri" w:cs="Times New Roman"/>
          <w:sz w:val="32"/>
          <w:szCs w:val="32"/>
          <w:lang w:eastAsia="de-DE"/>
        </w:rPr>
        <w:t>fee</w:t>
      </w:r>
      <w:bookmarkStart w:id="0" w:name="_GoBack"/>
      <w:bookmarkEnd w:id="0"/>
    </w:p>
    <w:p w14:paraId="09D0EF44" w14:textId="77777777" w:rsidR="005E2351" w:rsidRPr="00060CAD" w:rsidRDefault="005E2351" w:rsidP="00060CAD">
      <w:pPr>
        <w:spacing w:after="0" w:line="360" w:lineRule="auto"/>
        <w:rPr>
          <w:rFonts w:ascii="Calibri" w:eastAsia="Times New Roman" w:hAnsi="Calibri" w:cs="Times New Roman"/>
          <w:sz w:val="32"/>
          <w:szCs w:val="32"/>
          <w:lang w:eastAsia="de-DE"/>
        </w:rPr>
      </w:pPr>
      <w:r>
        <w:rPr>
          <w:rFonts w:ascii="Calibri" w:eastAsia="Times New Roman" w:hAnsi="Calibri" w:cs="Times New Roman"/>
          <w:sz w:val="32"/>
          <w:szCs w:val="32"/>
          <w:lang w:eastAsia="de-DE"/>
        </w:rPr>
        <w:t>10.00 Uhr</w:t>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t>Gottesdienst</w:t>
      </w:r>
      <w:r w:rsidR="00487933">
        <w:rPr>
          <w:rFonts w:ascii="Calibri" w:eastAsia="Times New Roman" w:hAnsi="Calibri" w:cs="Times New Roman"/>
          <w:sz w:val="32"/>
          <w:szCs w:val="32"/>
          <w:lang w:eastAsia="de-DE"/>
        </w:rPr>
        <w:t xml:space="preserve"> in der Wallfahrtskirche</w:t>
      </w:r>
    </w:p>
    <w:p w14:paraId="2F77A74C" w14:textId="77777777" w:rsidR="00060CAD" w:rsidRDefault="005E2351" w:rsidP="00060CAD">
      <w:pPr>
        <w:spacing w:after="0" w:line="360" w:lineRule="auto"/>
        <w:rPr>
          <w:rFonts w:ascii="Calibri" w:eastAsia="Times New Roman" w:hAnsi="Calibri" w:cs="Times New Roman"/>
          <w:sz w:val="32"/>
          <w:szCs w:val="32"/>
          <w:lang w:eastAsia="de-DE"/>
        </w:rPr>
      </w:pPr>
      <w:r>
        <w:rPr>
          <w:rFonts w:ascii="Calibri" w:eastAsia="Times New Roman" w:hAnsi="Calibri" w:cs="Times New Roman"/>
          <w:sz w:val="32"/>
          <w:szCs w:val="32"/>
          <w:lang w:eastAsia="de-DE"/>
        </w:rPr>
        <w:t>anschließend</w:t>
      </w:r>
      <w:r>
        <w:rPr>
          <w:rFonts w:ascii="Calibri" w:eastAsia="Times New Roman" w:hAnsi="Calibri" w:cs="Times New Roman"/>
          <w:sz w:val="32"/>
          <w:szCs w:val="32"/>
          <w:lang w:eastAsia="de-DE"/>
        </w:rPr>
        <w:tab/>
      </w:r>
      <w:r w:rsidR="00060CAD" w:rsidRPr="00060CAD">
        <w:rPr>
          <w:rFonts w:ascii="Calibri" w:eastAsia="Times New Roman" w:hAnsi="Calibri" w:cs="Times New Roman"/>
          <w:sz w:val="32"/>
          <w:szCs w:val="32"/>
          <w:lang w:eastAsia="de-DE"/>
        </w:rPr>
        <w:tab/>
        <w:t>Impuls und Gespräch zum Thema</w:t>
      </w:r>
    </w:p>
    <w:p w14:paraId="1C59CCCD" w14:textId="77777777" w:rsidR="00060CAD" w:rsidRPr="00060CAD" w:rsidRDefault="00060CAD" w:rsidP="00060CAD">
      <w:pPr>
        <w:spacing w:after="0" w:line="360" w:lineRule="auto"/>
        <w:rPr>
          <w:rFonts w:ascii="Calibri" w:eastAsia="Times New Roman" w:hAnsi="Calibri" w:cs="Times New Roman"/>
          <w:sz w:val="32"/>
          <w:szCs w:val="32"/>
          <w:lang w:eastAsia="de-DE"/>
        </w:rPr>
      </w:pP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t>„Alter(n) ist bunt“</w:t>
      </w:r>
    </w:p>
    <w:p w14:paraId="3C12A52C" w14:textId="77777777" w:rsidR="0083428C" w:rsidRDefault="00060CAD" w:rsidP="00060CAD">
      <w:pPr>
        <w:spacing w:after="0" w:line="360" w:lineRule="auto"/>
        <w:ind w:left="2124" w:firstLine="708"/>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von und mit</w:t>
      </w:r>
      <w:r>
        <w:rPr>
          <w:rFonts w:ascii="Calibri" w:eastAsia="Times New Roman" w:hAnsi="Calibri" w:cs="Times New Roman"/>
          <w:b/>
          <w:sz w:val="32"/>
          <w:szCs w:val="32"/>
          <w:lang w:eastAsia="de-DE"/>
        </w:rPr>
        <w:t xml:space="preserve"> Walburga Wintergerst</w:t>
      </w:r>
      <w:r w:rsidRPr="00060CAD">
        <w:rPr>
          <w:rFonts w:ascii="Calibri" w:eastAsia="Times New Roman" w:hAnsi="Calibri" w:cs="Times New Roman"/>
          <w:sz w:val="32"/>
          <w:szCs w:val="32"/>
          <w:lang w:eastAsia="de-DE"/>
        </w:rPr>
        <w:t xml:space="preserve"> </w:t>
      </w:r>
    </w:p>
    <w:p w14:paraId="32575483" w14:textId="77777777" w:rsidR="0083428C" w:rsidRDefault="0083428C" w:rsidP="00060CAD">
      <w:pPr>
        <w:spacing w:after="0" w:line="360" w:lineRule="auto"/>
        <w:ind w:left="2124" w:firstLine="708"/>
        <w:rPr>
          <w:rFonts w:ascii="Calibri" w:eastAsia="Times New Roman" w:hAnsi="Calibri" w:cs="Times New Roman"/>
          <w:sz w:val="32"/>
          <w:szCs w:val="32"/>
          <w:lang w:eastAsia="de-DE"/>
        </w:rPr>
      </w:pPr>
    </w:p>
    <w:tbl>
      <w:tblPr>
        <w:tblStyle w:val="Tabellenraster"/>
        <w:tblW w:w="0" w:type="auto"/>
        <w:tblInd w:w="-5" w:type="dxa"/>
        <w:tblLook w:val="04A0" w:firstRow="1" w:lastRow="0" w:firstColumn="1" w:lastColumn="0" w:noHBand="0" w:noVBand="1"/>
      </w:tblPr>
      <w:tblGrid>
        <w:gridCol w:w="9067"/>
      </w:tblGrid>
      <w:tr w:rsidR="0083428C" w14:paraId="7C4E328E" w14:textId="77777777" w:rsidTr="0083428C">
        <w:tc>
          <w:tcPr>
            <w:tcW w:w="9067" w:type="dxa"/>
          </w:tcPr>
          <w:p w14:paraId="5B520306" w14:textId="77777777" w:rsidR="0083428C" w:rsidRDefault="0083428C" w:rsidP="0083428C">
            <w:pPr>
              <w:spacing w:line="360" w:lineRule="auto"/>
              <w:rPr>
                <w:rFonts w:ascii="Calibri" w:hAnsi="Calibri"/>
                <w:sz w:val="28"/>
                <w:szCs w:val="28"/>
              </w:rPr>
            </w:pPr>
            <w:r w:rsidRPr="000C0EC5">
              <w:rPr>
                <w:rFonts w:ascii="Calibri" w:hAnsi="Calibri"/>
                <w:sz w:val="28"/>
                <w:szCs w:val="28"/>
              </w:rPr>
              <w:t xml:space="preserve">Welche Menschen fallen Ihnen ein, wenn Sie an alte Menschen denken? Vielleicht stellen Sie aber zuerst die Frage, wann fängt eigentlich Alter an? </w:t>
            </w:r>
          </w:p>
          <w:p w14:paraId="744AEA6C" w14:textId="77777777" w:rsidR="0083428C" w:rsidRPr="000C0EC5" w:rsidRDefault="0083428C" w:rsidP="0083428C">
            <w:pPr>
              <w:spacing w:line="360" w:lineRule="auto"/>
              <w:rPr>
                <w:rFonts w:ascii="Calibri" w:hAnsi="Calibri"/>
                <w:sz w:val="28"/>
                <w:szCs w:val="28"/>
              </w:rPr>
            </w:pPr>
            <w:r w:rsidRPr="000C0EC5">
              <w:rPr>
                <w:rFonts w:ascii="Calibri" w:hAnsi="Calibri"/>
                <w:sz w:val="28"/>
                <w:szCs w:val="28"/>
              </w:rPr>
              <w:t>Die Medizin und unsere Umwelt macht es möglich, dass Menschen immer älter werden. Dadurch entsteht ein langer Zeitraum, der gestaltet werden kann. Das Alter(n) hat viele bunte Fassetten, helle und dunkle Töne.</w:t>
            </w:r>
          </w:p>
          <w:p w14:paraId="79102AFD" w14:textId="77777777" w:rsidR="0083428C" w:rsidRPr="0083428C" w:rsidRDefault="0083428C" w:rsidP="0083428C">
            <w:pPr>
              <w:spacing w:line="360" w:lineRule="auto"/>
              <w:rPr>
                <w:rFonts w:ascii="Calibri" w:hAnsi="Calibri"/>
                <w:sz w:val="24"/>
                <w:szCs w:val="24"/>
              </w:rPr>
            </w:pPr>
            <w:r w:rsidRPr="000C0EC5">
              <w:rPr>
                <w:rFonts w:ascii="Calibri" w:hAnsi="Calibri"/>
                <w:sz w:val="28"/>
                <w:szCs w:val="28"/>
              </w:rPr>
              <w:t>Ein Buch trägt den Titel „Wer alt werden will, muss früh damit anfangen“. Fangen wir damit an, beschäftigen wir uns mit den vielen bunten Akzenten zum Thema Alter.</w:t>
            </w:r>
          </w:p>
        </w:tc>
      </w:tr>
    </w:tbl>
    <w:p w14:paraId="5EF65B29" w14:textId="77777777" w:rsidR="00060CAD" w:rsidRPr="00060CAD" w:rsidRDefault="00060CAD" w:rsidP="00060CAD">
      <w:pPr>
        <w:spacing w:after="0" w:line="360" w:lineRule="auto"/>
        <w:ind w:left="2124" w:firstLine="708"/>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 xml:space="preserve">                                             </w:t>
      </w:r>
      <w:r w:rsidRPr="00060CAD">
        <w:rPr>
          <w:rFonts w:ascii="Calibri" w:eastAsia="Times New Roman" w:hAnsi="Calibri" w:cs="Times New Roman"/>
          <w:sz w:val="32"/>
          <w:szCs w:val="32"/>
          <w:lang w:eastAsia="de-DE"/>
        </w:rPr>
        <w:br/>
        <w:t xml:space="preserve">                                                                                                  </w:t>
      </w:r>
    </w:p>
    <w:p w14:paraId="2C140B30" w14:textId="77777777" w:rsidR="00060CAD" w:rsidRDefault="00060CAD" w:rsidP="00060CAD">
      <w:pPr>
        <w:spacing w:after="0" w:line="276" w:lineRule="auto"/>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12.30 bis 13.30 Uhr</w:t>
      </w:r>
      <w:r w:rsidRPr="00060CAD">
        <w:rPr>
          <w:rFonts w:ascii="Calibri" w:eastAsia="Times New Roman" w:hAnsi="Calibri" w:cs="Times New Roman"/>
          <w:sz w:val="32"/>
          <w:szCs w:val="32"/>
          <w:lang w:eastAsia="de-DE"/>
        </w:rPr>
        <w:tab/>
        <w:t>Mittagessen</w:t>
      </w:r>
    </w:p>
    <w:p w14:paraId="17FDFB5E" w14:textId="77777777" w:rsidR="00060CAD" w:rsidRPr="00060CAD" w:rsidRDefault="00060CAD" w:rsidP="00060CAD">
      <w:pPr>
        <w:spacing w:after="0" w:line="276" w:lineRule="auto"/>
        <w:rPr>
          <w:rFonts w:ascii="Calibri" w:eastAsia="Times New Roman" w:hAnsi="Calibri" w:cs="Times New Roman"/>
          <w:sz w:val="32"/>
          <w:szCs w:val="32"/>
          <w:lang w:eastAsia="de-DE"/>
        </w:rPr>
      </w:pPr>
    </w:p>
    <w:p w14:paraId="05A11134" w14:textId="77777777" w:rsidR="00060CAD" w:rsidRPr="00060CAD" w:rsidRDefault="00060CAD" w:rsidP="00060CAD">
      <w:pPr>
        <w:spacing w:after="0" w:line="276" w:lineRule="auto"/>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13.30 bis 15.00 Uhr</w:t>
      </w:r>
      <w:r w:rsidRPr="00060CAD">
        <w:rPr>
          <w:rFonts w:ascii="Calibri" w:eastAsia="Times New Roman" w:hAnsi="Calibri" w:cs="Times New Roman"/>
          <w:sz w:val="32"/>
          <w:szCs w:val="32"/>
          <w:lang w:eastAsia="de-DE"/>
        </w:rPr>
        <w:tab/>
        <w:t xml:space="preserve">Impuls und Gespräch </w:t>
      </w:r>
    </w:p>
    <w:p w14:paraId="0F1DB962" w14:textId="77777777" w:rsidR="00060CAD" w:rsidRPr="00060CAD" w:rsidRDefault="00060CAD" w:rsidP="00060CAD">
      <w:pPr>
        <w:spacing w:after="0" w:line="240" w:lineRule="auto"/>
        <w:rPr>
          <w:rFonts w:ascii="Calibri" w:eastAsia="Times New Roman" w:hAnsi="Calibri" w:cs="Times New Roman"/>
          <w:sz w:val="32"/>
          <w:szCs w:val="32"/>
          <w:lang w:eastAsia="de-DE"/>
        </w:rPr>
      </w:pPr>
    </w:p>
    <w:p w14:paraId="025D8EA4" w14:textId="77777777" w:rsidR="00060CAD" w:rsidRDefault="00060CAD" w:rsidP="00060CAD">
      <w:pPr>
        <w:spacing w:after="0" w:line="240" w:lineRule="auto"/>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 xml:space="preserve">Im Anschluss </w:t>
      </w:r>
      <w:r w:rsidR="005E2351">
        <w:rPr>
          <w:rFonts w:ascii="Calibri" w:eastAsia="Times New Roman" w:hAnsi="Calibri" w:cs="Times New Roman"/>
          <w:sz w:val="32"/>
          <w:szCs w:val="32"/>
          <w:lang w:eastAsia="de-DE"/>
        </w:rPr>
        <w:t>daran</w:t>
      </w:r>
      <w:r w:rsidRPr="00060CAD">
        <w:rPr>
          <w:rFonts w:ascii="Calibri" w:eastAsia="Times New Roman" w:hAnsi="Calibri" w:cs="Times New Roman"/>
          <w:sz w:val="32"/>
          <w:szCs w:val="32"/>
          <w:lang w:eastAsia="de-DE"/>
        </w:rPr>
        <w:t xml:space="preserve"> werden wir bei einem gemütlichen Adventskaffee zusammen sein. </w:t>
      </w:r>
    </w:p>
    <w:p w14:paraId="5A35D93B" w14:textId="77777777" w:rsidR="00060CAD" w:rsidRDefault="00060CAD" w:rsidP="00060CAD">
      <w:pPr>
        <w:spacing w:after="0" w:line="240" w:lineRule="auto"/>
        <w:rPr>
          <w:rFonts w:ascii="Calibri" w:eastAsia="Times New Roman" w:hAnsi="Calibri" w:cs="Times New Roman"/>
          <w:sz w:val="32"/>
          <w:szCs w:val="32"/>
          <w:lang w:eastAsia="de-DE"/>
        </w:rPr>
      </w:pPr>
    </w:p>
    <w:p w14:paraId="5EDB9A5B" w14:textId="77777777" w:rsidR="00060CAD" w:rsidRDefault="00060CAD" w:rsidP="00060CAD">
      <w:pPr>
        <w:spacing w:after="0" w:line="240" w:lineRule="auto"/>
        <w:rPr>
          <w:rFonts w:ascii="Calibri" w:eastAsia="Times New Roman" w:hAnsi="Calibri" w:cs="Times New Roman"/>
          <w:sz w:val="32"/>
          <w:szCs w:val="32"/>
          <w:lang w:eastAsia="de-DE"/>
        </w:rPr>
      </w:pPr>
      <w:r w:rsidRPr="00060CAD">
        <w:rPr>
          <w:rFonts w:ascii="Calibri" w:eastAsia="Times New Roman" w:hAnsi="Calibri" w:cs="Times New Roman"/>
          <w:sz w:val="32"/>
          <w:szCs w:val="32"/>
          <w:lang w:eastAsia="de-DE"/>
        </w:rPr>
        <w:t>Kostenbeitrag:</w:t>
      </w:r>
      <w:r w:rsidRPr="00060CAD">
        <w:rPr>
          <w:rFonts w:ascii="Calibri" w:eastAsia="Times New Roman" w:hAnsi="Calibri" w:cs="Times New Roman"/>
          <w:sz w:val="32"/>
          <w:szCs w:val="32"/>
          <w:lang w:eastAsia="de-DE"/>
        </w:rPr>
        <w:tab/>
        <w:t>15,00 € für KAB Mitglieder (20,00 € Nichtmitglieder)</w:t>
      </w:r>
    </w:p>
    <w:p w14:paraId="29BD7172" w14:textId="77777777" w:rsidR="00060CAD" w:rsidRDefault="00060CAD" w:rsidP="00060CAD">
      <w:pPr>
        <w:spacing w:after="0" w:line="240" w:lineRule="auto"/>
        <w:rPr>
          <w:rFonts w:ascii="Calibri" w:eastAsia="Times New Roman" w:hAnsi="Calibri" w:cs="Times New Roman"/>
          <w:sz w:val="32"/>
          <w:szCs w:val="32"/>
          <w:lang w:eastAsia="de-DE"/>
        </w:rPr>
      </w:pPr>
    </w:p>
    <w:p w14:paraId="63B5FAD4" w14:textId="77777777" w:rsidR="00060CAD" w:rsidRDefault="00060CAD" w:rsidP="00060CAD">
      <w:pPr>
        <w:spacing w:after="0" w:line="240" w:lineRule="auto"/>
        <w:rPr>
          <w:rFonts w:ascii="Calibri" w:eastAsia="Times New Roman" w:hAnsi="Calibri" w:cs="Times New Roman"/>
          <w:sz w:val="32"/>
          <w:szCs w:val="32"/>
          <w:lang w:eastAsia="de-DE"/>
        </w:rPr>
      </w:pPr>
      <w:r>
        <w:rPr>
          <w:rFonts w:ascii="Calibri" w:eastAsia="Times New Roman" w:hAnsi="Calibri" w:cs="Times New Roman"/>
          <w:sz w:val="32"/>
          <w:szCs w:val="32"/>
          <w:lang w:eastAsia="de-DE"/>
        </w:rPr>
        <w:t xml:space="preserve">Veranstaltungsadresse: </w:t>
      </w:r>
      <w:r>
        <w:rPr>
          <w:rFonts w:ascii="Calibri" w:eastAsia="Times New Roman" w:hAnsi="Calibri" w:cs="Times New Roman"/>
          <w:sz w:val="32"/>
          <w:szCs w:val="32"/>
          <w:lang w:eastAsia="de-DE"/>
        </w:rPr>
        <w:tab/>
        <w:t>Bildungshaus Maria Rosenberg</w:t>
      </w:r>
    </w:p>
    <w:p w14:paraId="57647DBE" w14:textId="77777777" w:rsidR="004C28F9" w:rsidRPr="004C28F9" w:rsidRDefault="00060CAD" w:rsidP="00060CAD">
      <w:pPr>
        <w:spacing w:after="0" w:line="240" w:lineRule="auto"/>
        <w:rPr>
          <w:rStyle w:val="lrzxr"/>
          <w:sz w:val="32"/>
          <w:szCs w:val="32"/>
        </w:rPr>
      </w:pP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Pr>
          <w:rFonts w:ascii="Calibri" w:eastAsia="Times New Roman" w:hAnsi="Calibri" w:cs="Times New Roman"/>
          <w:sz w:val="32"/>
          <w:szCs w:val="32"/>
          <w:lang w:eastAsia="de-DE"/>
        </w:rPr>
        <w:tab/>
      </w:r>
      <w:r w:rsidR="004C28F9" w:rsidRPr="004C28F9">
        <w:rPr>
          <w:rStyle w:val="lrzxr"/>
          <w:sz w:val="32"/>
          <w:szCs w:val="32"/>
        </w:rPr>
        <w:t>Rosenbergstraße 22</w:t>
      </w:r>
    </w:p>
    <w:p w14:paraId="4538BCFD" w14:textId="77777777" w:rsidR="00060CAD" w:rsidRPr="00060CAD" w:rsidRDefault="004C28F9" w:rsidP="0083428C">
      <w:pPr>
        <w:spacing w:after="0" w:line="240" w:lineRule="auto"/>
        <w:ind w:left="2832"/>
        <w:rPr>
          <w:rFonts w:ascii="Calibri" w:eastAsia="Times New Roman" w:hAnsi="Calibri" w:cs="Times New Roman"/>
          <w:sz w:val="32"/>
          <w:szCs w:val="32"/>
          <w:lang w:eastAsia="de-DE"/>
        </w:rPr>
      </w:pPr>
      <w:r>
        <w:rPr>
          <w:rStyle w:val="lrzxr"/>
          <w:sz w:val="32"/>
          <w:szCs w:val="32"/>
        </w:rPr>
        <w:t xml:space="preserve">         </w:t>
      </w:r>
      <w:r w:rsidRPr="004C28F9">
        <w:rPr>
          <w:rStyle w:val="lrzxr"/>
          <w:sz w:val="32"/>
          <w:szCs w:val="32"/>
        </w:rPr>
        <w:t xml:space="preserve"> 67714 Waldfischbach-Burgalben</w:t>
      </w:r>
      <w:r w:rsidR="00391C4A" w:rsidRPr="00060CAD">
        <w:rPr>
          <w:rFonts w:ascii="Calibri" w:eastAsia="Times New Roman" w:hAnsi="Calibri" w:cs="Times New Roman"/>
          <w:noProof/>
          <w:sz w:val="32"/>
          <w:szCs w:val="32"/>
          <w:lang w:eastAsia="de-DE"/>
        </w:rPr>
        <mc:AlternateContent>
          <mc:Choice Requires="wps">
            <w:drawing>
              <wp:anchor distT="0" distB="0" distL="114300" distR="114300" simplePos="0" relativeHeight="251660288" behindDoc="1" locked="0" layoutInCell="1" allowOverlap="1" wp14:anchorId="67AD41F5" wp14:editId="7CC837A8">
                <wp:simplePos x="0" y="0"/>
                <wp:positionH relativeFrom="column">
                  <wp:posOffset>6252845</wp:posOffset>
                </wp:positionH>
                <wp:positionV relativeFrom="paragraph">
                  <wp:posOffset>-6380480</wp:posOffset>
                </wp:positionV>
                <wp:extent cx="123825" cy="57150"/>
                <wp:effectExtent l="0" t="0" r="28575" b="19050"/>
                <wp:wrapTight wrapText="bothSides">
                  <wp:wrapPolygon edited="0">
                    <wp:start x="0" y="0"/>
                    <wp:lineTo x="0" y="21600"/>
                    <wp:lineTo x="23262" y="21600"/>
                    <wp:lineTo x="23262"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 cy="57150"/>
                        </a:xfrm>
                        <a:prstGeom prst="rect">
                          <a:avLst/>
                        </a:prstGeom>
                        <a:solidFill>
                          <a:srgbClr val="FFFFFF"/>
                        </a:solidFill>
                        <a:ln w="9525">
                          <a:solidFill>
                            <a:srgbClr val="000000"/>
                          </a:solidFill>
                          <a:miter lim="800000"/>
                          <a:headEnd/>
                          <a:tailEnd/>
                        </a:ln>
                      </wps:spPr>
                      <wps:txbx>
                        <w:txbxContent>
                          <w:p w14:paraId="280C2F34" w14:textId="77777777" w:rsidR="00060CAD" w:rsidRPr="00060CAD" w:rsidRDefault="00060CAD" w:rsidP="00060CA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8D355" id="_x0000_t202" coordsize="21600,21600" o:spt="202" path="m,l,21600r21600,l21600,xe">
                <v:stroke joinstyle="miter"/>
                <v:path gradientshapeok="t" o:connecttype="rect"/>
              </v:shapetype>
              <v:shape id="Text Box 4" o:spid="_x0000_s1026" type="#_x0000_t202" style="position:absolute;left:0;text-align:left;margin-left:492.35pt;margin-top:-502.4pt;width:9.75pt;height:4.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">
                <v:textbox>
                  <w:txbxContent>
                    <w:p w:rsidR="00060CAD" w:rsidRPr="00060CAD" w:rsidRDefault="00060CAD" w:rsidP="00060CAD">
                      <w:pPr>
                        <w:rPr>
                          <w:sz w:val="28"/>
                          <w:szCs w:val="28"/>
                        </w:rPr>
                      </w:pPr>
                    </w:p>
                  </w:txbxContent>
                </v:textbox>
                <w10:wrap type="tight"/>
              </v:shape>
            </w:pict>
          </mc:Fallback>
        </mc:AlternateContent>
      </w:r>
      <w:r w:rsidR="00060CAD">
        <w:rPr>
          <w:rFonts w:ascii="Calibri" w:eastAsia="Times New Roman" w:hAnsi="Calibri" w:cs="Times New Roman"/>
          <w:sz w:val="32"/>
          <w:szCs w:val="32"/>
          <w:lang w:eastAsia="de-DE"/>
        </w:rPr>
        <w:tab/>
      </w:r>
      <w:r w:rsidR="00060CAD">
        <w:rPr>
          <w:rFonts w:ascii="Calibri" w:eastAsia="Times New Roman" w:hAnsi="Calibri" w:cs="Times New Roman"/>
          <w:sz w:val="32"/>
          <w:szCs w:val="32"/>
          <w:lang w:eastAsia="de-DE"/>
        </w:rPr>
        <w:tab/>
      </w:r>
      <w:r w:rsidR="00060CAD">
        <w:rPr>
          <w:rFonts w:ascii="Calibri" w:eastAsia="Times New Roman" w:hAnsi="Calibri" w:cs="Times New Roman"/>
          <w:sz w:val="32"/>
          <w:szCs w:val="32"/>
          <w:lang w:eastAsia="de-DE"/>
        </w:rPr>
        <w:tab/>
      </w:r>
      <w:r w:rsidR="00060CAD">
        <w:rPr>
          <w:rFonts w:ascii="Calibri" w:eastAsia="Times New Roman" w:hAnsi="Calibri" w:cs="Times New Roman"/>
          <w:sz w:val="32"/>
          <w:szCs w:val="32"/>
          <w:lang w:eastAsia="de-DE"/>
        </w:rPr>
        <w:tab/>
      </w:r>
      <w:r w:rsidR="00060CAD">
        <w:rPr>
          <w:rFonts w:ascii="Calibri" w:eastAsia="Times New Roman" w:hAnsi="Calibri" w:cs="Times New Roman"/>
          <w:sz w:val="32"/>
          <w:szCs w:val="32"/>
          <w:lang w:eastAsia="de-DE"/>
        </w:rPr>
        <w:tab/>
      </w:r>
    </w:p>
    <w:sectPr w:rsidR="00060CAD" w:rsidRPr="00060CAD" w:rsidSect="00060CAD">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E6"/>
    <w:rsid w:val="00060CAD"/>
    <w:rsid w:val="0021408A"/>
    <w:rsid w:val="002C2E77"/>
    <w:rsid w:val="00391C4A"/>
    <w:rsid w:val="00487933"/>
    <w:rsid w:val="004C28F9"/>
    <w:rsid w:val="005E2351"/>
    <w:rsid w:val="00782CC4"/>
    <w:rsid w:val="0083428C"/>
    <w:rsid w:val="008856E6"/>
    <w:rsid w:val="00FA0B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48BD"/>
  <w15:chartTrackingRefBased/>
  <w15:docId w15:val="{80B1D6FD-B04B-4E9F-847F-BA735452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060CAD"/>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Absatz-Standardschriftart"/>
    <w:rsid w:val="004C2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167</Words>
  <Characters>1056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Tagscherer</dc:creator>
  <cp:keywords/>
  <dc:description/>
  <cp:lastModifiedBy>Heinrich Guhmann</cp:lastModifiedBy>
  <cp:revision>3</cp:revision>
  <dcterms:created xsi:type="dcterms:W3CDTF">2019-11-11T17:06:00Z</dcterms:created>
  <dcterms:modified xsi:type="dcterms:W3CDTF">2019-11-11T17:06:00Z</dcterms:modified>
</cp:coreProperties>
</file>